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D88" w:rsidRDefault="005A3D88">
      <w:pPr>
        <w:rPr>
          <w:rFonts w:ascii="Cambria" w:hAnsi="Cambria" w:cs="Tahoma"/>
          <w:color w:val="000000"/>
        </w:rPr>
      </w:pPr>
      <w:r>
        <w:rPr>
          <w:rFonts w:ascii="Cambria" w:hAnsi="Cambria" w:cs="Tahoma"/>
          <w:color w:val="000000"/>
        </w:rPr>
        <w:t>STEM Report 6/24/2014</w:t>
      </w:r>
    </w:p>
    <w:p w:rsidR="005A3D88" w:rsidRDefault="005A3D88">
      <w:pPr>
        <w:rPr>
          <w:rFonts w:ascii="Cambria" w:hAnsi="Cambria" w:cs="Tahoma"/>
          <w:color w:val="000000"/>
        </w:rPr>
      </w:pPr>
      <w:r>
        <w:rPr>
          <w:rFonts w:ascii="Cambria" w:hAnsi="Cambria" w:cs="Tahoma"/>
          <w:color w:val="000000"/>
        </w:rPr>
        <w:t>Strategic Priority: 1 Teaching and Learning Align curriculum, instruction, and assessment to educate, inspire, and prepare each student to graduate, to contribute to our community, and thrive in a global society.</w:t>
      </w:r>
    </w:p>
    <w:p w:rsidR="005A3D88" w:rsidRDefault="005A3D88">
      <w:pPr>
        <w:rPr>
          <w:rFonts w:ascii="Cambria" w:hAnsi="Cambria" w:cs="Tahoma"/>
          <w:color w:val="000000"/>
        </w:rPr>
      </w:pPr>
      <w:r>
        <w:rPr>
          <w:rFonts w:ascii="Cambria" w:hAnsi="Cambria" w:cs="Tahoma"/>
          <w:color w:val="000000"/>
        </w:rPr>
        <w:t xml:space="preserve">Strategic Goal: 1.2 </w:t>
      </w:r>
      <w:proofErr w:type="gramStart"/>
      <w:r>
        <w:rPr>
          <w:rFonts w:ascii="Cambria" w:hAnsi="Cambria" w:cs="Tahoma"/>
          <w:color w:val="000000"/>
        </w:rPr>
        <w:t>Each</w:t>
      </w:r>
      <w:proofErr w:type="gramEnd"/>
      <w:r>
        <w:rPr>
          <w:rFonts w:ascii="Cambria" w:hAnsi="Cambria" w:cs="Tahoma"/>
          <w:color w:val="000000"/>
        </w:rPr>
        <w:t xml:space="preserve"> student has access to rigorous curriculum content with common learning outcomes and assessments.</w:t>
      </w:r>
    </w:p>
    <w:p w:rsidR="004518F0" w:rsidRDefault="005A3D88">
      <w:r>
        <w:rPr>
          <w:rFonts w:ascii="Cambria" w:hAnsi="Cambria" w:cs="Tahoma"/>
          <w:color w:val="000000"/>
        </w:rPr>
        <w:t>This summer a team of six middle school teachers and district math facilitators will participate in a three-day computer science workshop at the University of Washington. They will learn the basics of computational problem solving along with hands-on experience with visual and physical programming, by using both Scratch and Arduino languages. This is intended to continue our efforts to broaden our teachers and math leaders view of computer science and its possible inclusion into aspects of our mathematics and science programs.  Each day begins with presentations by the UW Computer Science Education speakers, or panels that include Seattle area high school graduates who completed Computer Science degrees at UW and are currently employed in the Seattle area, and special lectures on topics of interest to secondary math and science teachers.</w:t>
      </w:r>
      <w:bookmarkStart w:id="0" w:name="_GoBack"/>
      <w:bookmarkEnd w:id="0"/>
    </w:p>
    <w:sectPr w:rsidR="00451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88"/>
    <w:rsid w:val="000911AB"/>
    <w:rsid w:val="00202BE0"/>
    <w:rsid w:val="004518F0"/>
    <w:rsid w:val="00464455"/>
    <w:rsid w:val="005A3D88"/>
    <w:rsid w:val="005A4F0A"/>
    <w:rsid w:val="007727EC"/>
    <w:rsid w:val="0090632A"/>
    <w:rsid w:val="009A025D"/>
    <w:rsid w:val="00EE040F"/>
    <w:rsid w:val="00FF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Aultman</dc:creator>
  <cp:lastModifiedBy>Fender, Carl</cp:lastModifiedBy>
  <cp:revision>2</cp:revision>
  <dcterms:created xsi:type="dcterms:W3CDTF">2014-06-24T20:38:00Z</dcterms:created>
  <dcterms:modified xsi:type="dcterms:W3CDTF">2014-06-24T20:38:00Z</dcterms:modified>
</cp:coreProperties>
</file>